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3-Accent5"/>
        <w:tblpPr w:leftFromText="180" w:rightFromText="180" w:horzAnchor="margin" w:tblpXSpec="center" w:tblpY="540"/>
        <w:tblW w:w="10700" w:type="dxa"/>
        <w:tblLook w:val="04A0" w:firstRow="1" w:lastRow="0" w:firstColumn="1" w:lastColumn="0" w:noHBand="0" w:noVBand="1"/>
      </w:tblPr>
      <w:tblGrid>
        <w:gridCol w:w="2859"/>
        <w:gridCol w:w="6192"/>
        <w:gridCol w:w="1649"/>
      </w:tblGrid>
      <w:tr w:rsidR="001A1113" w:rsidRPr="00CA6EC6" w:rsidTr="00F14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B6DDE8" w:themeFill="accent5" w:themeFillTint="66"/>
          </w:tcPr>
          <w:p w:rsidR="007C0B7C" w:rsidRPr="00CA6EC6" w:rsidRDefault="007C0B7C" w:rsidP="007C0B7C">
            <w:pPr>
              <w:spacing w:line="240" w:lineRule="auto"/>
              <w:ind w:right="-705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A6EC6">
              <w:rPr>
                <w:rFonts w:cs="B Nazanin" w:hint="cs"/>
                <w:sz w:val="18"/>
                <w:szCs w:val="18"/>
                <w:rtl/>
                <w:lang w:bidi="fa-IR"/>
              </w:rPr>
              <w:t>تاریخ:</w:t>
            </w:r>
          </w:p>
        </w:tc>
        <w:tc>
          <w:tcPr>
            <w:tcW w:w="6192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B6DDE8" w:themeFill="accent5" w:themeFillTint="66"/>
          </w:tcPr>
          <w:p w:rsidR="007C0B7C" w:rsidRPr="00CA6EC6" w:rsidRDefault="007C0B7C" w:rsidP="007C0B7C">
            <w:pPr>
              <w:bidi/>
              <w:spacing w:line="240" w:lineRule="auto"/>
              <w:ind w:right="-7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A6EC6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برگه اطلاعات ایمنی مواد </w:t>
            </w:r>
            <w:r w:rsidRPr="00CA6EC6">
              <w:rPr>
                <w:rFonts w:asciiTheme="majorBidi" w:hAnsiTheme="majorBidi" w:cs="B Nazanin"/>
                <w:sz w:val="32"/>
                <w:szCs w:val="32"/>
                <w:lang w:bidi="fa-IR"/>
              </w:rPr>
              <w:t>(MSDS)</w:t>
            </w:r>
          </w:p>
        </w:tc>
        <w:tc>
          <w:tcPr>
            <w:tcW w:w="1649" w:type="dxa"/>
            <w:vMerge w:val="restart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B6DDE8" w:themeFill="accent5" w:themeFillTint="66"/>
          </w:tcPr>
          <w:p w:rsidR="007C0B7C" w:rsidRPr="00CA6EC6" w:rsidRDefault="007C0B7C" w:rsidP="00F638DE">
            <w:pPr>
              <w:tabs>
                <w:tab w:val="left" w:pos="370"/>
                <w:tab w:val="right" w:pos="2138"/>
              </w:tabs>
              <w:spacing w:line="240" w:lineRule="auto"/>
              <w:ind w:right="-70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A6EC6">
              <w:rPr>
                <w:rFonts w:cs="B Nazanin"/>
                <w:noProof/>
                <w:sz w:val="18"/>
                <w:szCs w:val="18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316865</wp:posOffset>
                  </wp:positionV>
                  <wp:extent cx="841375" cy="730250"/>
                  <wp:effectExtent l="19050" t="19050" r="15875" b="12700"/>
                  <wp:wrapSquare wrapText="bothSides"/>
                  <wp:docPr id="1" name="Picture 1" descr="a5 jadid amoozs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5 jadid amoozs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</a:blip>
                          <a:srcRect l="75360" t="17015" r="16119" b="60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09EF" w:rsidRPr="00CA6EC6" w:rsidTr="00CA6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FFFFFF" w:themeFill="background1"/>
          </w:tcPr>
          <w:p w:rsidR="007C0B7C" w:rsidRPr="00CA6EC6" w:rsidRDefault="007C0B7C" w:rsidP="001A1113">
            <w:pPr>
              <w:tabs>
                <w:tab w:val="left" w:pos="710"/>
              </w:tabs>
              <w:spacing w:line="240" w:lineRule="auto"/>
              <w:ind w:right="-705"/>
              <w:jc w:val="left"/>
              <w:rPr>
                <w:rFonts w:cs="B Nazanin"/>
                <w:sz w:val="18"/>
                <w:szCs w:val="18"/>
                <w:lang w:bidi="fa-IR"/>
              </w:rPr>
            </w:pPr>
            <w:r w:rsidRPr="00CA6EC6">
              <w:rPr>
                <w:rFonts w:cs="B Nazanin"/>
                <w:sz w:val="18"/>
                <w:szCs w:val="18"/>
                <w:lang w:bidi="fa-IR"/>
              </w:rPr>
              <w:tab/>
            </w:r>
            <w:r w:rsidR="00D70F08" w:rsidRPr="00CA6EC6">
              <w:rPr>
                <w:rFonts w:cs="B Nazanin"/>
                <w:noProof/>
                <w:sz w:val="18"/>
                <w:szCs w:val="18"/>
              </w:rPr>
              <w:drawing>
                <wp:inline distT="0" distB="0" distL="0" distR="0">
                  <wp:extent cx="639267" cy="571500"/>
                  <wp:effectExtent l="19050" t="0" r="8433" b="0"/>
                  <wp:docPr id="20" name="Picture 3" descr="C:\Documents and Settings\3071769751\Desktop\Pic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3071769751\Desktop\Pic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267" cy="571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B6DDE8" w:themeFill="accent5" w:themeFillTint="66"/>
          </w:tcPr>
          <w:p w:rsidR="00E95D5E" w:rsidRPr="00CA6EC6" w:rsidRDefault="00E95D5E" w:rsidP="007C0B7C">
            <w:pPr>
              <w:tabs>
                <w:tab w:val="left" w:pos="2290"/>
              </w:tabs>
              <w:spacing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CA6EC6">
              <w:rPr>
                <w:rFonts w:cs="B Nazanin"/>
                <w:sz w:val="18"/>
                <w:szCs w:val="18"/>
                <w:lang w:bidi="fa-IR"/>
              </w:rPr>
              <w:tab/>
            </w:r>
            <w:r w:rsidRPr="00CA6EC6">
              <w:rPr>
                <w:rFonts w:cs="B Nazanin" w:hint="cs"/>
                <w:b/>
                <w:bCs/>
                <w:rtl/>
                <w:lang w:bidi="fa-IR"/>
              </w:rPr>
              <w:t>نام ماده:</w:t>
            </w:r>
          </w:p>
        </w:tc>
        <w:tc>
          <w:tcPr>
            <w:tcW w:w="1649" w:type="dxa"/>
            <w:vMerge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B6DDE8" w:themeFill="accent5" w:themeFillTint="66"/>
          </w:tcPr>
          <w:p w:rsidR="00E95D5E" w:rsidRPr="00CA6EC6" w:rsidRDefault="00E95D5E" w:rsidP="007C0B7C">
            <w:pPr>
              <w:spacing w:line="240" w:lineRule="auto"/>
              <w:ind w:right="-7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</w:p>
        </w:tc>
      </w:tr>
    </w:tbl>
    <w:tbl>
      <w:tblPr>
        <w:tblStyle w:val="MediumGrid1-Accent5"/>
        <w:tblW w:w="10710" w:type="dxa"/>
        <w:tblInd w:w="-730" w:type="dxa"/>
        <w:tblLook w:val="04A0" w:firstRow="1" w:lastRow="0" w:firstColumn="1" w:lastColumn="0" w:noHBand="0" w:noVBand="1"/>
      </w:tblPr>
      <w:tblGrid>
        <w:gridCol w:w="5940"/>
        <w:gridCol w:w="4770"/>
      </w:tblGrid>
      <w:tr w:rsidR="00CB5B24" w:rsidRPr="00CA6EC6" w:rsidTr="00D73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tcBorders>
              <w:right w:val="single" w:sz="24" w:space="0" w:color="FFFFFF" w:themeColor="background1"/>
            </w:tcBorders>
          </w:tcPr>
          <w:p w:rsidR="00CB5B24" w:rsidRPr="00CA6EC6" w:rsidRDefault="00CB5B24" w:rsidP="00CB5B24">
            <w:pPr>
              <w:pStyle w:val="ListParagraph"/>
              <w:bidi/>
              <w:spacing w:line="240" w:lineRule="auto"/>
              <w:ind w:right="-705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5 -  جابجایی و انبارش</w:t>
            </w:r>
          </w:p>
        </w:tc>
        <w:tc>
          <w:tcPr>
            <w:tcW w:w="4770" w:type="dxa"/>
            <w:tcBorders>
              <w:left w:val="single" w:sz="24" w:space="0" w:color="FFFFFF" w:themeColor="background1"/>
            </w:tcBorders>
          </w:tcPr>
          <w:p w:rsidR="00CB5B24" w:rsidRPr="00CA6EC6" w:rsidRDefault="00CB5B24" w:rsidP="00CB5B2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ind w:right="-7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مشخصات ماده و شرکت سازنده</w:t>
            </w:r>
          </w:p>
        </w:tc>
      </w:tr>
      <w:tr w:rsidR="00CB5B24" w:rsidRPr="00CA6EC6" w:rsidTr="00D73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tcBorders>
              <w:bottom w:val="single" w:sz="18" w:space="0" w:color="92CDDC" w:themeColor="accent5" w:themeTint="99"/>
              <w:right w:val="single" w:sz="24" w:space="0" w:color="FFFFFF" w:themeColor="background1"/>
            </w:tcBorders>
          </w:tcPr>
          <w:p w:rsidR="00CB5B24" w:rsidRPr="00CA6EC6" w:rsidRDefault="00CB5B24" w:rsidP="00CB5B24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روش جابه جایی:</w:t>
            </w:r>
          </w:p>
          <w:p w:rsidR="00CB5B24" w:rsidRPr="00CA6EC6" w:rsidRDefault="00CB5B24" w:rsidP="00CB5B24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شرایط نگهداری و انبارش:</w:t>
            </w:r>
          </w:p>
        </w:tc>
        <w:tc>
          <w:tcPr>
            <w:tcW w:w="4770" w:type="dxa"/>
            <w:vMerge w:val="restart"/>
            <w:tcBorders>
              <w:left w:val="single" w:sz="24" w:space="0" w:color="FFFFFF" w:themeColor="background1"/>
            </w:tcBorders>
          </w:tcPr>
          <w:p w:rsidR="00CB5B24" w:rsidRPr="00CA6EC6" w:rsidRDefault="00CB5B24" w:rsidP="0041164E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</w:p>
          <w:p w:rsidR="00CB5B24" w:rsidRPr="00CA6EC6" w:rsidRDefault="00CB5B24" w:rsidP="0041164E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نام های مترادف:</w:t>
            </w:r>
          </w:p>
          <w:p w:rsidR="00CB5B24" w:rsidRPr="00CA6EC6" w:rsidRDefault="00CB5B24" w:rsidP="0041164E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فرمول های شیمیایی:</w:t>
            </w:r>
          </w:p>
          <w:p w:rsidR="00CB5B24" w:rsidRPr="00CA6EC6" w:rsidRDefault="00CB5B24" w:rsidP="0041164E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آدرس سازنده:</w:t>
            </w:r>
          </w:p>
          <w:p w:rsidR="00CB5B24" w:rsidRPr="00CA6EC6" w:rsidRDefault="00CB5B24" w:rsidP="0041164E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کاربرد های ماده:</w:t>
            </w:r>
          </w:p>
          <w:p w:rsidR="00CB5B24" w:rsidRPr="00CA6EC6" w:rsidRDefault="00CB5B24" w:rsidP="00FE79E4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حالت فیزیکی:</w:t>
            </w:r>
          </w:p>
          <w:p w:rsidR="00CB5B24" w:rsidRPr="00CA6EC6" w:rsidRDefault="00CB5B24" w:rsidP="00FE79E4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رنگ/بو/شکل ظاهری:</w:t>
            </w:r>
          </w:p>
          <w:p w:rsidR="00CB5B24" w:rsidRPr="00CA6EC6" w:rsidRDefault="00CB5B24" w:rsidP="00FE79E4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نقطه ذوب:</w:t>
            </w:r>
          </w:p>
          <w:p w:rsidR="00CB5B24" w:rsidRPr="00CA6EC6" w:rsidRDefault="00CB5B24" w:rsidP="00FE79E4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نقطه جوش:</w:t>
            </w:r>
          </w:p>
          <w:p w:rsidR="00CB5B24" w:rsidRPr="00CA6EC6" w:rsidRDefault="00CB5B24" w:rsidP="00FE79E4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نقطه آتش گیری:</w:t>
            </w:r>
          </w:p>
        </w:tc>
      </w:tr>
      <w:tr w:rsidR="00CB5B24" w:rsidRPr="00CA6EC6" w:rsidTr="00D73ACE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tcBorders>
              <w:top w:val="single" w:sz="18" w:space="0" w:color="92CDDC" w:themeColor="accent5" w:themeTint="99"/>
              <w:bottom w:val="single" w:sz="18" w:space="0" w:color="92CDDC" w:themeColor="accent5" w:themeTint="99"/>
              <w:right w:val="single" w:sz="24" w:space="0" w:color="FFFFFF" w:themeColor="background1"/>
            </w:tcBorders>
          </w:tcPr>
          <w:p w:rsidR="00CB5B24" w:rsidRPr="00CA6EC6" w:rsidRDefault="00CB5B24" w:rsidP="00CB5B24">
            <w:pPr>
              <w:bidi/>
              <w:spacing w:after="0" w:line="240" w:lineRule="auto"/>
              <w:ind w:right="-705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6- کنترل تماس و حفاظت شخصی</w:t>
            </w:r>
          </w:p>
        </w:tc>
        <w:tc>
          <w:tcPr>
            <w:tcW w:w="4770" w:type="dxa"/>
            <w:vMerge/>
            <w:tcBorders>
              <w:left w:val="single" w:sz="24" w:space="0" w:color="FFFFFF" w:themeColor="background1"/>
            </w:tcBorders>
          </w:tcPr>
          <w:p w:rsidR="00CB5B24" w:rsidRPr="00CA6EC6" w:rsidRDefault="00CB5B24" w:rsidP="0041164E">
            <w:pPr>
              <w:bidi/>
              <w:spacing w:after="0" w:line="240" w:lineRule="auto"/>
              <w:ind w:right="-7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B5B24" w:rsidRPr="00CA6EC6" w:rsidTr="00D73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tcBorders>
              <w:top w:val="single" w:sz="18" w:space="0" w:color="92CDDC" w:themeColor="accent5" w:themeTint="99"/>
              <w:right w:val="single" w:sz="24" w:space="0" w:color="FFFFFF" w:themeColor="background1"/>
            </w:tcBorders>
          </w:tcPr>
          <w:p w:rsidR="00CB5B24" w:rsidRPr="00CA6EC6" w:rsidRDefault="00167AEF" w:rsidP="0041164E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تجهیزات لازم در زمان استفاده:</w:t>
            </w:r>
          </w:p>
          <w:p w:rsidR="00167AEF" w:rsidRPr="00CA6EC6" w:rsidRDefault="00167AEF" w:rsidP="00167AEF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حفاظت تنفسی:</w:t>
            </w:r>
          </w:p>
          <w:p w:rsidR="00167AEF" w:rsidRPr="00CA6EC6" w:rsidRDefault="00167AEF" w:rsidP="00167AEF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حفاظت دست ها:</w:t>
            </w:r>
          </w:p>
          <w:p w:rsidR="00167AEF" w:rsidRPr="00CA6EC6" w:rsidRDefault="00167AEF" w:rsidP="00167AEF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حفاظت چشم ها:</w:t>
            </w:r>
          </w:p>
          <w:p w:rsidR="00167AEF" w:rsidRPr="00CA6EC6" w:rsidRDefault="00167AEF" w:rsidP="00167AEF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حفاظت پوست بدن:</w:t>
            </w:r>
            <w:bookmarkStart w:id="0" w:name="_GoBack"/>
            <w:bookmarkEnd w:id="0"/>
          </w:p>
          <w:p w:rsidR="00CB5B24" w:rsidRPr="00CA6EC6" w:rsidRDefault="00167AEF" w:rsidP="00167AEF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خطرات خاص:</w:t>
            </w:r>
          </w:p>
        </w:tc>
        <w:tc>
          <w:tcPr>
            <w:tcW w:w="4770" w:type="dxa"/>
            <w:vMerge/>
            <w:tcBorders>
              <w:left w:val="single" w:sz="24" w:space="0" w:color="FFFFFF" w:themeColor="background1"/>
            </w:tcBorders>
          </w:tcPr>
          <w:p w:rsidR="00CB5B24" w:rsidRPr="00CA6EC6" w:rsidRDefault="00CB5B24" w:rsidP="0041164E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B5B24" w:rsidRPr="00CA6EC6" w:rsidTr="00D73ACE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tcBorders>
              <w:right w:val="single" w:sz="24" w:space="0" w:color="FFFFFF" w:themeColor="background1"/>
            </w:tcBorders>
          </w:tcPr>
          <w:p w:rsidR="00CB5B24" w:rsidRPr="00CA6EC6" w:rsidRDefault="00167AEF" w:rsidP="00167AEF">
            <w:pPr>
              <w:pStyle w:val="ListParagraph"/>
              <w:bidi/>
              <w:spacing w:line="240" w:lineRule="auto"/>
              <w:ind w:right="-705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7- سم شناسی:</w:t>
            </w:r>
          </w:p>
        </w:tc>
        <w:tc>
          <w:tcPr>
            <w:tcW w:w="4770" w:type="dxa"/>
            <w:tcBorders>
              <w:left w:val="single" w:sz="24" w:space="0" w:color="FFFFFF" w:themeColor="background1"/>
            </w:tcBorders>
          </w:tcPr>
          <w:p w:rsidR="00CB5B24" w:rsidRPr="00CA6EC6" w:rsidRDefault="00CB5B24" w:rsidP="00CB5B24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right="-7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A6E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شناسایی خطرات</w:t>
            </w:r>
          </w:p>
        </w:tc>
      </w:tr>
      <w:tr w:rsidR="00167AEF" w:rsidRPr="00CA6EC6" w:rsidTr="00D73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vMerge w:val="restart"/>
            <w:tcBorders>
              <w:right w:val="single" w:sz="24" w:space="0" w:color="FFFFFF" w:themeColor="background1"/>
            </w:tcBorders>
          </w:tcPr>
          <w:p w:rsidR="00167AEF" w:rsidRPr="00CA6EC6" w:rsidRDefault="00167AEF" w:rsidP="00167AEF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اثرات تنفسی:</w:t>
            </w:r>
          </w:p>
          <w:p w:rsidR="00167AEF" w:rsidRPr="00CA6EC6" w:rsidRDefault="00167AEF" w:rsidP="00167AEF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اثرات پوستی:</w:t>
            </w:r>
          </w:p>
          <w:p w:rsidR="00167AEF" w:rsidRPr="00CA6EC6" w:rsidRDefault="00167AEF" w:rsidP="00167AEF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اثرات بر چشم ها:</w:t>
            </w:r>
          </w:p>
          <w:p w:rsidR="00167AEF" w:rsidRPr="00CA6EC6" w:rsidRDefault="00167AEF" w:rsidP="00167AEF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اثرات بلعیدن:</w:t>
            </w:r>
          </w:p>
          <w:p w:rsidR="00167AEF" w:rsidRPr="00CA6EC6" w:rsidRDefault="00167AEF" w:rsidP="00167AEF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سرطان زایی:</w:t>
            </w:r>
          </w:p>
        </w:tc>
        <w:tc>
          <w:tcPr>
            <w:tcW w:w="4770" w:type="dxa"/>
            <w:tcBorders>
              <w:left w:val="single" w:sz="24" w:space="0" w:color="FFFFFF" w:themeColor="background1"/>
              <w:bottom w:val="single" w:sz="18" w:space="0" w:color="92CDDC" w:themeColor="accent5" w:themeTint="99"/>
            </w:tcBorders>
          </w:tcPr>
          <w:p w:rsidR="00167AEF" w:rsidRPr="00CA6EC6" w:rsidRDefault="00167AEF" w:rsidP="0099679A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خطرات ماده:</w:t>
            </w:r>
          </w:p>
        </w:tc>
      </w:tr>
      <w:tr w:rsidR="00167AEF" w:rsidRPr="00CA6EC6" w:rsidTr="00D73ACE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vMerge/>
            <w:tcBorders>
              <w:right w:val="single" w:sz="24" w:space="0" w:color="FFFFFF" w:themeColor="background1"/>
            </w:tcBorders>
          </w:tcPr>
          <w:p w:rsidR="00167AEF" w:rsidRPr="00CA6EC6" w:rsidRDefault="00167AEF" w:rsidP="00167AEF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4770" w:type="dxa"/>
            <w:tcBorders>
              <w:top w:val="single" w:sz="18" w:space="0" w:color="92CDDC" w:themeColor="accent5" w:themeTint="99"/>
              <w:left w:val="single" w:sz="24" w:space="0" w:color="FFFFFF" w:themeColor="background1"/>
              <w:bottom w:val="single" w:sz="18" w:space="0" w:color="92CDDC" w:themeColor="accent5" w:themeTint="99"/>
            </w:tcBorders>
          </w:tcPr>
          <w:p w:rsidR="00167AEF" w:rsidRPr="00CA6EC6" w:rsidRDefault="00167AEF" w:rsidP="00167AE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right="-7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کمکهای اولیه</w:t>
            </w:r>
          </w:p>
        </w:tc>
      </w:tr>
      <w:tr w:rsidR="00167AEF" w:rsidRPr="00CA6EC6" w:rsidTr="00D73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vMerge/>
            <w:tcBorders>
              <w:right w:val="single" w:sz="24" w:space="0" w:color="FFFFFF" w:themeColor="background1"/>
            </w:tcBorders>
          </w:tcPr>
          <w:p w:rsidR="00167AEF" w:rsidRPr="00CA6EC6" w:rsidRDefault="00167AEF" w:rsidP="00167AEF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4770" w:type="dxa"/>
            <w:tcBorders>
              <w:top w:val="single" w:sz="18" w:space="0" w:color="92CDDC" w:themeColor="accent5" w:themeTint="99"/>
              <w:left w:val="single" w:sz="24" w:space="0" w:color="FFFFFF" w:themeColor="background1"/>
            </w:tcBorders>
          </w:tcPr>
          <w:p w:rsidR="00167AEF" w:rsidRPr="00CA6EC6" w:rsidRDefault="00167AEF" w:rsidP="00167AEF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استنشاق:</w:t>
            </w:r>
          </w:p>
          <w:p w:rsidR="00167AEF" w:rsidRPr="00CA6EC6" w:rsidRDefault="00167AEF" w:rsidP="00167AEF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تماس پوستی:</w:t>
            </w:r>
          </w:p>
          <w:p w:rsidR="00167AEF" w:rsidRPr="00CA6EC6" w:rsidRDefault="00167AEF" w:rsidP="00167AEF">
            <w:pPr>
              <w:bidi/>
              <w:spacing w:after="0" w:line="240" w:lineRule="auto"/>
              <w:ind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تماس چشمی:</w:t>
            </w:r>
          </w:p>
          <w:p w:rsidR="00167AEF" w:rsidRPr="00CA6EC6" w:rsidRDefault="00167AEF" w:rsidP="00167AEF">
            <w:pPr>
              <w:pStyle w:val="ListParagraph"/>
              <w:bidi/>
              <w:spacing w:after="0" w:line="240" w:lineRule="auto"/>
              <w:ind w:left="0" w:right="-7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بلعیدن:</w:t>
            </w:r>
          </w:p>
        </w:tc>
      </w:tr>
      <w:tr w:rsidR="00167AEF" w:rsidRPr="00CA6EC6" w:rsidTr="00D73ACE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tcBorders>
              <w:right w:val="single" w:sz="24" w:space="0" w:color="FFFFFF" w:themeColor="background1"/>
            </w:tcBorders>
          </w:tcPr>
          <w:p w:rsidR="00167AEF" w:rsidRPr="00CA6EC6" w:rsidRDefault="00167AEF" w:rsidP="00167AEF">
            <w:pPr>
              <w:pStyle w:val="ListParagraph"/>
              <w:bidi/>
              <w:spacing w:after="0" w:line="240" w:lineRule="auto"/>
              <w:ind w:right="-705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8- قوانین و مقررات</w:t>
            </w:r>
          </w:p>
        </w:tc>
        <w:tc>
          <w:tcPr>
            <w:tcW w:w="4770" w:type="dxa"/>
            <w:tcBorders>
              <w:left w:val="single" w:sz="24" w:space="0" w:color="FFFFFF" w:themeColor="background1"/>
            </w:tcBorders>
          </w:tcPr>
          <w:p w:rsidR="00167AEF" w:rsidRPr="00CA6EC6" w:rsidRDefault="00167AEF" w:rsidP="0099679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right="-7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اطفا حریق</w:t>
            </w:r>
          </w:p>
        </w:tc>
      </w:tr>
      <w:tr w:rsidR="00167AEF" w:rsidRPr="00CA6EC6" w:rsidTr="00D73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tcBorders>
              <w:right w:val="single" w:sz="24" w:space="0" w:color="FFFFFF" w:themeColor="background1"/>
            </w:tcBorders>
          </w:tcPr>
          <w:p w:rsidR="00167AEF" w:rsidRPr="00CA6EC6" w:rsidRDefault="001A1113" w:rsidP="0099679A">
            <w:pPr>
              <w:bidi/>
              <w:spacing w:after="0" w:line="240" w:lineRule="auto"/>
              <w:ind w:right="-705"/>
              <w:jc w:val="left"/>
              <w:rPr>
                <w:rFonts w:asciiTheme="minorHAnsi" w:hAnsiTheme="minorHAns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-3810</wp:posOffset>
                  </wp:positionV>
                  <wp:extent cx="1295400" cy="1187450"/>
                  <wp:effectExtent l="0" t="0" r="0" b="0"/>
                  <wp:wrapNone/>
                  <wp:docPr id="16" name="Picture 13" descr="http://www.pic.tooptarinha.com/images/cfta368ad7u13hit257j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rc_mi" descr="http://www.pic.tooptarinha.com/images/cfta368ad7u13hit257j.gif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هشدار های </w:t>
            </w:r>
            <w:r w:rsidRPr="00CA6EC6">
              <w:rPr>
                <w:rFonts w:ascii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CA6EC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  <w:t>R</w:t>
            </w:r>
            <w:r w:rsidRPr="00CA6EC6">
              <w:rPr>
                <w:rFonts w:asciiTheme="minorHAnsi" w:hAnsiTheme="min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:</w:t>
            </w:r>
          </w:p>
          <w:p w:rsidR="001A1113" w:rsidRPr="00CA6EC6" w:rsidRDefault="001A1113" w:rsidP="001A1113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noProof/>
                <w:sz w:val="24"/>
                <w:szCs w:val="24"/>
                <w:rtl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هشدار های </w:t>
            </w:r>
            <w:r w:rsidRPr="00CA6EC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  <w:t xml:space="preserve"> S</w:t>
            </w:r>
            <w:r w:rsidRPr="00CA6EC6">
              <w:rPr>
                <w:rFonts w:asciiTheme="minorHAnsi" w:hAnsiTheme="min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:</w:t>
            </w:r>
            <w:r w:rsidRPr="00CA6EC6">
              <w:rPr>
                <w:rFonts w:cs="B Nazanin"/>
                <w:b w:val="0"/>
                <w:bCs w:val="0"/>
                <w:noProof/>
                <w:sz w:val="24"/>
                <w:szCs w:val="24"/>
                <w:rtl/>
              </w:rPr>
              <w:t xml:space="preserve"> </w:t>
            </w:r>
          </w:p>
          <w:p w:rsidR="001A1113" w:rsidRPr="00CA6EC6" w:rsidRDefault="001A1113" w:rsidP="001A1113">
            <w:pPr>
              <w:bidi/>
              <w:spacing w:after="0" w:line="240" w:lineRule="auto"/>
              <w:ind w:right="-705"/>
              <w:jc w:val="left"/>
              <w:rPr>
                <w:rFonts w:asciiTheme="minorHAnsi" w:hAnsiTheme="minorHAns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طبقه بندی </w:t>
            </w:r>
            <w:r w:rsidRPr="00CA6EC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  <w:t>NFPA</w:t>
            </w:r>
            <w:r w:rsidRPr="00CA6EC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:</w:t>
            </w:r>
          </w:p>
          <w:p w:rsidR="00167AEF" w:rsidRPr="00CA6EC6" w:rsidRDefault="00167AEF" w:rsidP="001A1113">
            <w:pPr>
              <w:bidi/>
              <w:spacing w:after="0" w:line="240" w:lineRule="auto"/>
              <w:ind w:right="-70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4770" w:type="dxa"/>
            <w:tcBorders>
              <w:left w:val="single" w:sz="24" w:space="0" w:color="FFFFFF" w:themeColor="background1"/>
            </w:tcBorders>
          </w:tcPr>
          <w:p w:rsidR="00167AEF" w:rsidRPr="00CA6EC6" w:rsidRDefault="00167AEF" w:rsidP="0099679A">
            <w:pPr>
              <w:bidi/>
              <w:spacing w:after="0" w:line="240" w:lineRule="auto"/>
              <w:ind w:right="-7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مواد خاموش کننده:</w:t>
            </w:r>
          </w:p>
          <w:p w:rsidR="00167AEF" w:rsidRPr="00CA6EC6" w:rsidRDefault="00167AEF" w:rsidP="0099679A">
            <w:pPr>
              <w:bidi/>
              <w:spacing w:after="0" w:line="240" w:lineRule="auto"/>
              <w:ind w:right="-7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خطرات ویژه:</w:t>
            </w:r>
          </w:p>
          <w:p w:rsidR="00167AEF" w:rsidRPr="00CA6EC6" w:rsidRDefault="00167AEF" w:rsidP="0099679A">
            <w:pPr>
              <w:bidi/>
              <w:spacing w:after="0" w:line="240" w:lineRule="auto"/>
              <w:ind w:right="-7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روش ویژه آتش فشان ها:</w:t>
            </w:r>
          </w:p>
        </w:tc>
      </w:tr>
      <w:tr w:rsidR="00F459D7" w:rsidRPr="00CA6EC6" w:rsidTr="00D73ACE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tcBorders>
              <w:right w:val="single" w:sz="24" w:space="0" w:color="FFFFFF" w:themeColor="background1"/>
            </w:tcBorders>
          </w:tcPr>
          <w:p w:rsidR="009871F0" w:rsidRPr="00CA6EC6" w:rsidRDefault="00F459D7" w:rsidP="00CA6EC6">
            <w:pPr>
              <w:bidi/>
              <w:spacing w:after="0" w:line="240" w:lineRule="auto"/>
              <w:ind w:right="-705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sz w:val="24"/>
                <w:szCs w:val="24"/>
                <w:rtl/>
                <w:lang w:bidi="fa-IR"/>
              </w:rPr>
              <w:t>10- توضیحات:</w:t>
            </w:r>
          </w:p>
        </w:tc>
        <w:tc>
          <w:tcPr>
            <w:tcW w:w="4770" w:type="dxa"/>
            <w:tcBorders>
              <w:left w:val="single" w:sz="24" w:space="0" w:color="FFFFFF" w:themeColor="background1"/>
            </w:tcBorders>
          </w:tcPr>
          <w:p w:rsidR="00F459D7" w:rsidRPr="00CA6EC6" w:rsidRDefault="00F459D7" w:rsidP="0099679A">
            <w:pPr>
              <w:bidi/>
              <w:spacing w:after="0" w:line="240" w:lineRule="auto"/>
              <w:ind w:right="-7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E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9- سایر اطلاعات:</w:t>
            </w:r>
          </w:p>
        </w:tc>
      </w:tr>
    </w:tbl>
    <w:p w:rsidR="007C0B7C" w:rsidRPr="00CA6EC6" w:rsidRDefault="007C0B7C" w:rsidP="001A1113">
      <w:pPr>
        <w:ind w:left="-851" w:right="-705"/>
        <w:rPr>
          <w:rFonts w:cs="B Nazanin"/>
          <w:rtl/>
          <w:lang w:bidi="fa-IR"/>
        </w:rPr>
      </w:pPr>
    </w:p>
    <w:sectPr w:rsidR="007C0B7C" w:rsidRPr="00CA6EC6" w:rsidSect="00CA6EC6">
      <w:pgSz w:w="12240" w:h="15840"/>
      <w:pgMar w:top="142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84" w:rsidRDefault="00113284" w:rsidP="009871F0">
      <w:pPr>
        <w:spacing w:before="0" w:after="0" w:line="240" w:lineRule="auto"/>
      </w:pPr>
      <w:r>
        <w:separator/>
      </w:r>
    </w:p>
  </w:endnote>
  <w:endnote w:type="continuationSeparator" w:id="0">
    <w:p w:rsidR="00113284" w:rsidRDefault="00113284" w:rsidP="009871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84" w:rsidRDefault="00113284" w:rsidP="009871F0">
      <w:pPr>
        <w:spacing w:before="0" w:after="0" w:line="240" w:lineRule="auto"/>
      </w:pPr>
      <w:r>
        <w:separator/>
      </w:r>
    </w:p>
  </w:footnote>
  <w:footnote w:type="continuationSeparator" w:id="0">
    <w:p w:rsidR="00113284" w:rsidRDefault="00113284" w:rsidP="009871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573A9"/>
    <w:multiLevelType w:val="hybridMultilevel"/>
    <w:tmpl w:val="2AB24F4A"/>
    <w:lvl w:ilvl="0" w:tplc="65B2C5A6">
      <w:start w:val="1"/>
      <w:numFmt w:val="decimal"/>
      <w:lvlText w:val="%1-"/>
      <w:lvlJc w:val="left"/>
      <w:pPr>
        <w:ind w:left="720" w:hanging="360"/>
      </w:pPr>
      <w:rPr>
        <w:rFonts w:cs="B Z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52784"/>
    <w:multiLevelType w:val="hybridMultilevel"/>
    <w:tmpl w:val="72A4632A"/>
    <w:lvl w:ilvl="0" w:tplc="65B2C5A6">
      <w:start w:val="1"/>
      <w:numFmt w:val="decimal"/>
      <w:lvlText w:val="%1-"/>
      <w:lvlJc w:val="left"/>
      <w:pPr>
        <w:ind w:left="720" w:hanging="360"/>
      </w:pPr>
      <w:rPr>
        <w:rFonts w:cs="B Z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64A82"/>
    <w:multiLevelType w:val="hybridMultilevel"/>
    <w:tmpl w:val="2AB24F4A"/>
    <w:lvl w:ilvl="0" w:tplc="65B2C5A6">
      <w:start w:val="1"/>
      <w:numFmt w:val="decimal"/>
      <w:lvlText w:val="%1-"/>
      <w:lvlJc w:val="left"/>
      <w:pPr>
        <w:ind w:left="720" w:hanging="360"/>
      </w:pPr>
      <w:rPr>
        <w:rFonts w:cs="B Z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5E"/>
    <w:rsid w:val="000A5EC0"/>
    <w:rsid w:val="00113284"/>
    <w:rsid w:val="001200B2"/>
    <w:rsid w:val="00167AEF"/>
    <w:rsid w:val="001A1113"/>
    <w:rsid w:val="0041164E"/>
    <w:rsid w:val="005014AD"/>
    <w:rsid w:val="005231BF"/>
    <w:rsid w:val="005D3054"/>
    <w:rsid w:val="00777175"/>
    <w:rsid w:val="007C0B7C"/>
    <w:rsid w:val="009871F0"/>
    <w:rsid w:val="00A31975"/>
    <w:rsid w:val="00A46F4B"/>
    <w:rsid w:val="00B109EF"/>
    <w:rsid w:val="00BF2FF9"/>
    <w:rsid w:val="00CA6EC6"/>
    <w:rsid w:val="00CB5B24"/>
    <w:rsid w:val="00D7062E"/>
    <w:rsid w:val="00D70F08"/>
    <w:rsid w:val="00D73ACE"/>
    <w:rsid w:val="00E670C6"/>
    <w:rsid w:val="00E95D5E"/>
    <w:rsid w:val="00F14B59"/>
    <w:rsid w:val="00F459D7"/>
    <w:rsid w:val="00F638DE"/>
    <w:rsid w:val="00FB07D3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8739"/>
  <w15:docId w15:val="{BD97ACFF-869D-425F-930C-6080D57B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A46F4B"/>
    <w:pPr>
      <w:spacing w:before="120" w:after="320" w:line="480" w:lineRule="auto"/>
      <w:jc w:val="right"/>
    </w:pPr>
    <w:rPr>
      <w:rFonts w:ascii="B Mitra" w:hAnsi="B Mitra" w:cs="B Mitra"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Grid-Accent5">
    <w:name w:val="Colorful Grid Accent 5"/>
    <w:basedOn w:val="TableNormal"/>
    <w:uiPriority w:val="73"/>
    <w:rsid w:val="00E95D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5">
    <w:name w:val="Medium Grid 3 Accent 5"/>
    <w:basedOn w:val="TableNormal"/>
    <w:uiPriority w:val="69"/>
    <w:rsid w:val="00E95D5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0B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7C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64E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41164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1-Accent5">
    <w:name w:val="Medium Grid 1 Accent 5"/>
    <w:basedOn w:val="TableNormal"/>
    <w:uiPriority w:val="67"/>
    <w:rsid w:val="005D305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871F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1F0"/>
    <w:rPr>
      <w:rFonts w:ascii="B Mitra" w:hAnsi="B Mitra" w:cs="B Mitra"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871F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1F0"/>
    <w:rPr>
      <w:rFonts w:ascii="B Mitra" w:hAnsi="B Mitra" w:cs="B Mitra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3071769751</dc:creator>
  <cp:keywords/>
  <dc:description/>
  <cp:lastModifiedBy>HAMI-PARS</cp:lastModifiedBy>
  <cp:revision>3</cp:revision>
  <dcterms:created xsi:type="dcterms:W3CDTF">2025-05-30T06:34:00Z</dcterms:created>
  <dcterms:modified xsi:type="dcterms:W3CDTF">2025-05-30T06:34:00Z</dcterms:modified>
</cp:coreProperties>
</file>